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7F0B2D" w:rsidR="001D754E" w:rsidTr="7E79E042" w14:paraId="5093B95C" w14:textId="77777777">
        <w:tc>
          <w:tcPr>
            <w:tcW w:w="5000" w:type="pct"/>
          </w:tcPr>
          <w:p w:rsidRPr="007F0B2D" w:rsidR="001D754E" w:rsidP="005F3DA6" w:rsidRDefault="001D754E" w14:paraId="2C578AC4" w14:textId="77777777">
            <w:pPr>
              <w:spacing w:after="0" w:line="240" w:lineRule="auto"/>
              <w:rPr>
                <w:rFonts w:ascii="Gotham Light" w:hAnsi="Gotham Light" w:eastAsia="Times New Roman" w:cs="Times New Roman"/>
                <w:sz w:val="24"/>
                <w:szCs w:val="24"/>
                <w:lang w:eastAsia="en-GB"/>
              </w:rPr>
            </w:pPr>
            <w:bookmarkStart w:name="_GoBack" w:id="0"/>
            <w:bookmarkEnd w:id="0"/>
            <w:r w:rsidRPr="007F0B2D">
              <w:rPr>
                <w:rFonts w:ascii="Gotham Light" w:hAnsi="Gotham Light" w:eastAsia="Times New Roman" w:cs="Times New Roman"/>
                <w:b/>
                <w:sz w:val="24"/>
                <w:szCs w:val="24"/>
                <w:lang w:eastAsia="en-GB"/>
              </w:rPr>
              <w:t>EnvMS Document Reference:</w:t>
            </w:r>
            <w:r w:rsidRPr="007F0B2D">
              <w:rPr>
                <w:rFonts w:ascii="Gotham Light" w:hAnsi="Gotham Light" w:eastAsia="Times New Roman" w:cs="Times New Roman"/>
                <w:sz w:val="24"/>
                <w:szCs w:val="24"/>
                <w:lang w:eastAsia="en-GB"/>
              </w:rPr>
              <w:t xml:space="preserve"> Brunel University London Environmental Policy</w:t>
            </w:r>
          </w:p>
        </w:tc>
      </w:tr>
      <w:tr w:rsidRPr="007F0B2D" w:rsidR="001D754E" w:rsidTr="7E79E042" w14:paraId="73C85BF9" w14:textId="77777777">
        <w:tc>
          <w:tcPr>
            <w:tcW w:w="5000" w:type="pct"/>
          </w:tcPr>
          <w:p w:rsidRPr="007F0B2D" w:rsidR="001D754E" w:rsidP="005F3DA6" w:rsidRDefault="001D754E" w14:paraId="5342D63C" w14:textId="1A2C5278">
            <w:pPr>
              <w:spacing w:after="0" w:line="240" w:lineRule="auto"/>
              <w:rPr>
                <w:rFonts w:ascii="Gotham Light" w:hAnsi="Gotham Light" w:eastAsia="Times New Roman" w:cs="Times New Roman"/>
                <w:sz w:val="24"/>
                <w:szCs w:val="24"/>
                <w:lang w:eastAsia="en-GB"/>
              </w:rPr>
            </w:pPr>
            <w:r w:rsidRPr="007F0B2D">
              <w:rPr>
                <w:rFonts w:ascii="Gotham Light" w:hAnsi="Gotham Light" w:eastAsia="Times New Roman" w:cs="Times New Roman"/>
                <w:b/>
                <w:sz w:val="24"/>
                <w:szCs w:val="24"/>
                <w:lang w:eastAsia="en-GB"/>
              </w:rPr>
              <w:t>Areas of application:</w:t>
            </w:r>
            <w:r w:rsidRPr="007F0B2D">
              <w:rPr>
                <w:rFonts w:ascii="Gotham Light" w:hAnsi="Gotham Light" w:eastAsia="Times New Roman" w:cs="Times New Roman"/>
                <w:sz w:val="24"/>
                <w:szCs w:val="24"/>
                <w:lang w:eastAsia="en-GB"/>
              </w:rPr>
              <w:t xml:space="preserve"> Brunel University London</w:t>
            </w:r>
            <w:r>
              <w:rPr>
                <w:rFonts w:ascii="Gotham Light" w:hAnsi="Gotham Light" w:eastAsia="Times New Roman" w:cs="Times New Roman"/>
                <w:sz w:val="24"/>
                <w:szCs w:val="24"/>
                <w:lang w:eastAsia="en-GB"/>
              </w:rPr>
              <w:t xml:space="preserve"> </w:t>
            </w:r>
            <w:r w:rsidR="003624C7">
              <w:rPr>
                <w:rFonts w:ascii="Gotham Light" w:hAnsi="Gotham Light" w:eastAsia="Times New Roman" w:cs="Times New Roman"/>
                <w:sz w:val="24"/>
                <w:szCs w:val="24"/>
                <w:lang w:eastAsia="en-GB"/>
              </w:rPr>
              <w:t xml:space="preserve">– Uxbridge </w:t>
            </w:r>
            <w:r>
              <w:rPr>
                <w:rFonts w:ascii="Gotham Light" w:hAnsi="Gotham Light" w:eastAsia="Times New Roman" w:cs="Times New Roman"/>
                <w:sz w:val="24"/>
                <w:szCs w:val="24"/>
                <w:lang w:eastAsia="en-GB"/>
              </w:rPr>
              <w:t xml:space="preserve">Campus </w:t>
            </w:r>
          </w:p>
        </w:tc>
      </w:tr>
      <w:tr w:rsidRPr="007F0B2D" w:rsidR="001D754E" w:rsidTr="7E79E042" w14:paraId="5B5FAC78" w14:textId="77777777">
        <w:tc>
          <w:tcPr>
            <w:tcW w:w="5000" w:type="pct"/>
          </w:tcPr>
          <w:p w:rsidRPr="007F0B2D" w:rsidR="001D754E" w:rsidP="005F3DA6" w:rsidRDefault="001D754E" w14:paraId="68184803" w14:textId="77777777">
            <w:pPr>
              <w:spacing w:after="0" w:line="240" w:lineRule="auto"/>
              <w:rPr>
                <w:rFonts w:ascii="Gotham Light" w:hAnsi="Gotham Light" w:eastAsia="Times New Roman" w:cs="Times New Roman"/>
                <w:sz w:val="24"/>
                <w:szCs w:val="24"/>
                <w:lang w:eastAsia="en-GB"/>
              </w:rPr>
            </w:pPr>
            <w:r w:rsidRPr="007F0B2D">
              <w:rPr>
                <w:rFonts w:ascii="Gotham Light" w:hAnsi="Gotham Light" w:eastAsia="Times New Roman" w:cs="Times New Roman"/>
                <w:b/>
                <w:sz w:val="24"/>
                <w:szCs w:val="24"/>
                <w:lang w:eastAsia="en-GB"/>
              </w:rPr>
              <w:t>Approved by:</w:t>
            </w:r>
            <w:r w:rsidRPr="007F0B2D">
              <w:rPr>
                <w:rFonts w:ascii="Gotham Light" w:hAnsi="Gotham Light" w:eastAsia="Times New Roman" w:cs="Times New Roman"/>
                <w:sz w:val="24"/>
                <w:szCs w:val="24"/>
                <w:lang w:eastAsia="en-GB"/>
              </w:rPr>
              <w:t xml:space="preserve"> Environment Sub Committee</w:t>
            </w:r>
          </w:p>
        </w:tc>
      </w:tr>
      <w:tr w:rsidRPr="007F0B2D" w:rsidR="001D754E" w:rsidTr="7E79E042" w14:paraId="2CF931A8" w14:textId="77777777">
        <w:tc>
          <w:tcPr>
            <w:tcW w:w="5000" w:type="pct"/>
          </w:tcPr>
          <w:p w:rsidRPr="007F0B2D" w:rsidR="001D754E" w:rsidP="005F3DA6" w:rsidRDefault="001D754E" w14:paraId="65EFF5DD" w14:textId="03619695">
            <w:pPr>
              <w:spacing w:after="0" w:line="240" w:lineRule="auto"/>
              <w:rPr>
                <w:rFonts w:ascii="Gotham Light" w:hAnsi="Gotham Light" w:eastAsia="Times New Roman" w:cs="Times New Roman"/>
                <w:sz w:val="24"/>
                <w:szCs w:val="24"/>
                <w:lang w:eastAsia="en-GB"/>
              </w:rPr>
            </w:pPr>
            <w:r w:rsidRPr="7E79E042">
              <w:rPr>
                <w:rFonts w:ascii="Gotham Light" w:hAnsi="Gotham Light" w:eastAsia="Times New Roman" w:cs="Times New Roman"/>
                <w:b/>
                <w:bCs/>
                <w:sz w:val="24"/>
                <w:szCs w:val="24"/>
                <w:lang w:eastAsia="en-GB"/>
              </w:rPr>
              <w:t xml:space="preserve">Last reviewed: </w:t>
            </w:r>
            <w:r w:rsidR="00E8525B">
              <w:rPr>
                <w:rFonts w:ascii="Gotham Light" w:hAnsi="Gotham Light" w:eastAsia="Times New Roman" w:cs="Times New Roman"/>
                <w:sz w:val="24"/>
                <w:szCs w:val="24"/>
                <w:lang w:eastAsia="en-GB"/>
              </w:rPr>
              <w:t>05</w:t>
            </w:r>
            <w:r w:rsidRPr="7E79E042" w:rsidR="1FF8C0C9">
              <w:rPr>
                <w:rFonts w:ascii="Gotham Light" w:hAnsi="Gotham Light" w:eastAsia="Times New Roman" w:cs="Times New Roman"/>
                <w:sz w:val="24"/>
                <w:szCs w:val="24"/>
                <w:lang w:eastAsia="en-GB"/>
              </w:rPr>
              <w:t>/</w:t>
            </w:r>
            <w:r w:rsidR="00E8525B">
              <w:rPr>
                <w:rFonts w:ascii="Gotham Light" w:hAnsi="Gotham Light" w:eastAsia="Times New Roman" w:cs="Times New Roman"/>
                <w:sz w:val="24"/>
                <w:szCs w:val="24"/>
                <w:lang w:eastAsia="en-GB"/>
              </w:rPr>
              <w:t>09</w:t>
            </w:r>
            <w:r w:rsidRPr="7E79E042">
              <w:rPr>
                <w:rFonts w:ascii="Gotham Light" w:hAnsi="Gotham Light" w:eastAsia="Times New Roman" w:cs="Times New Roman"/>
                <w:sz w:val="24"/>
                <w:szCs w:val="24"/>
                <w:lang w:eastAsia="en-GB"/>
              </w:rPr>
              <w:t>/202</w:t>
            </w:r>
            <w:r w:rsidRPr="7E79E042" w:rsidR="15942708">
              <w:rPr>
                <w:rFonts w:ascii="Gotham Light" w:hAnsi="Gotham Light" w:eastAsia="Times New Roman" w:cs="Times New Roman"/>
                <w:sz w:val="24"/>
                <w:szCs w:val="24"/>
                <w:lang w:eastAsia="en-GB"/>
              </w:rPr>
              <w:t>3</w:t>
            </w:r>
          </w:p>
        </w:tc>
      </w:tr>
      <w:tr w:rsidRPr="007F0B2D" w:rsidR="001D754E" w:rsidTr="7E79E042" w14:paraId="621515A6" w14:textId="77777777">
        <w:tc>
          <w:tcPr>
            <w:tcW w:w="5000" w:type="pct"/>
          </w:tcPr>
          <w:p w:rsidRPr="007F0B2D" w:rsidR="001D754E" w:rsidP="005F3DA6" w:rsidRDefault="001D754E" w14:paraId="2156A73F" w14:textId="49DC09F1">
            <w:pPr>
              <w:spacing w:after="0" w:line="240" w:lineRule="auto"/>
              <w:rPr>
                <w:rFonts w:ascii="Gotham Light" w:hAnsi="Gotham Light" w:eastAsia="Times New Roman" w:cs="Times New Roman"/>
                <w:sz w:val="24"/>
                <w:szCs w:val="24"/>
                <w:lang w:eastAsia="en-GB"/>
              </w:rPr>
            </w:pPr>
            <w:r w:rsidRPr="7E79E042">
              <w:rPr>
                <w:rFonts w:ascii="Gotham Light" w:hAnsi="Gotham Light" w:eastAsia="Times New Roman" w:cs="Times New Roman"/>
                <w:b/>
                <w:bCs/>
                <w:sz w:val="24"/>
                <w:szCs w:val="24"/>
                <w:lang w:eastAsia="en-GB"/>
              </w:rPr>
              <w:t>Next review date:</w:t>
            </w:r>
            <w:r w:rsidRPr="7E79E042">
              <w:rPr>
                <w:rFonts w:ascii="Gotham Light" w:hAnsi="Gotham Light" w:eastAsia="Times New Roman" w:cs="Times New Roman"/>
                <w:sz w:val="24"/>
                <w:szCs w:val="24"/>
                <w:lang w:eastAsia="en-GB"/>
              </w:rPr>
              <w:t xml:space="preserve"> </w:t>
            </w:r>
            <w:r w:rsidRPr="7E79E042" w:rsidR="29B97FE5">
              <w:rPr>
                <w:rFonts w:ascii="Gotham Light" w:hAnsi="Gotham Light" w:eastAsia="Times New Roman" w:cs="Times New Roman"/>
                <w:sz w:val="24"/>
                <w:szCs w:val="24"/>
                <w:lang w:eastAsia="en-GB"/>
              </w:rPr>
              <w:t>January</w:t>
            </w:r>
            <w:r w:rsidRPr="7E79E042">
              <w:rPr>
                <w:rFonts w:ascii="Gotham Light" w:hAnsi="Gotham Light" w:eastAsia="Times New Roman" w:cs="Times New Roman"/>
                <w:sz w:val="24"/>
                <w:szCs w:val="24"/>
                <w:lang w:eastAsia="en-GB"/>
              </w:rPr>
              <w:t xml:space="preserve"> 202</w:t>
            </w:r>
            <w:r w:rsidRPr="7E79E042" w:rsidR="707BD048">
              <w:rPr>
                <w:rFonts w:ascii="Gotham Light" w:hAnsi="Gotham Light" w:eastAsia="Times New Roman" w:cs="Times New Roman"/>
                <w:sz w:val="24"/>
                <w:szCs w:val="24"/>
                <w:lang w:eastAsia="en-GB"/>
              </w:rPr>
              <w:t>5</w:t>
            </w:r>
          </w:p>
        </w:tc>
      </w:tr>
    </w:tbl>
    <w:p w:rsidR="001D754E" w:rsidP="001D754E" w:rsidRDefault="001D754E" w14:paraId="672A6659" w14:textId="77777777">
      <w:pPr>
        <w:rPr>
          <w:b/>
          <w:sz w:val="28"/>
          <w:szCs w:val="28"/>
        </w:rPr>
      </w:pPr>
    </w:p>
    <w:p w:rsidRPr="003A72B4" w:rsidR="001D754E" w:rsidP="001D754E" w:rsidRDefault="001D754E" w14:paraId="599559A0" w14:textId="77777777">
      <w:pPr>
        <w:rPr>
          <w:b/>
          <w:sz w:val="28"/>
          <w:szCs w:val="28"/>
        </w:rPr>
      </w:pPr>
      <w:r w:rsidRPr="003A72B4">
        <w:rPr>
          <w:b/>
          <w:sz w:val="28"/>
          <w:szCs w:val="28"/>
        </w:rPr>
        <w:t xml:space="preserve">Environmental Policy </w:t>
      </w:r>
    </w:p>
    <w:p w:rsidRPr="00F65BE8" w:rsidR="001D754E" w:rsidP="001D754E" w:rsidRDefault="001D754E" w14:paraId="5A014564" w14:textId="077E6EE1">
      <w:pPr>
        <w:rPr>
          <w:rFonts w:ascii="Arial" w:hAnsi="Arial" w:cs="Arial"/>
        </w:rPr>
      </w:pPr>
      <w:r w:rsidRPr="7E79E042">
        <w:rPr>
          <w:rFonts w:ascii="Arial" w:hAnsi="Arial" w:cs="Arial"/>
        </w:rPr>
        <w:t>Brunel University London is firmly committed to embedding environmental considerations across the lifecycle of our activities. We acknowledge that there is a Climate Emergency and that we will manage our activities to minimise any negative impacts that might arise and maximise opportunities that have a positive environmental outcome.</w:t>
      </w:r>
    </w:p>
    <w:p w:rsidRPr="00F65BE8" w:rsidR="001D754E" w:rsidP="001D754E" w:rsidRDefault="001D754E" w14:paraId="5094AC3D" w14:textId="77777777">
      <w:pPr>
        <w:rPr>
          <w:rFonts w:ascii="Arial" w:hAnsi="Arial" w:cs="Arial"/>
        </w:rPr>
      </w:pPr>
      <w:r w:rsidRPr="00F65BE8">
        <w:rPr>
          <w:rFonts w:ascii="Arial" w:hAnsi="Arial" w:cs="Arial"/>
        </w:rPr>
        <w:t>With an objective of continual improvement, we will maintain a certified environmental management system that manages the environmental impacts, risks and opportunities across our five major strategic themes:</w:t>
      </w:r>
    </w:p>
    <w:p w:rsidRPr="006A1286" w:rsidR="003624C7" w:rsidP="001D754E" w:rsidRDefault="003624C7" w14:paraId="062C28BE" w14:textId="2645D71B">
      <w:pPr>
        <w:pStyle w:val="ListParagraph"/>
        <w:numPr>
          <w:ilvl w:val="0"/>
          <w:numId w:val="3"/>
        </w:numPr>
        <w:spacing w:after="160" w:line="259" w:lineRule="auto"/>
        <w:rPr>
          <w:rFonts w:ascii="Arial" w:hAnsi="Arial" w:cs="Arial"/>
        </w:rPr>
      </w:pPr>
      <w:r>
        <w:rPr>
          <w:rFonts w:ascii="Arial" w:hAnsi="Arial" w:cs="Arial"/>
          <w:sz w:val="22"/>
        </w:rPr>
        <w:t>A World leading technical university</w:t>
      </w:r>
    </w:p>
    <w:p w:rsidR="003624C7" w:rsidP="001D754E" w:rsidRDefault="003624C7" w14:paraId="6059DC75" w14:textId="24FA34E1">
      <w:pPr>
        <w:pStyle w:val="ListParagraph"/>
        <w:numPr>
          <w:ilvl w:val="0"/>
          <w:numId w:val="3"/>
        </w:numPr>
        <w:spacing w:after="160" w:line="259" w:lineRule="auto"/>
        <w:rPr>
          <w:rFonts w:ascii="Arial" w:hAnsi="Arial" w:cs="Arial"/>
          <w:sz w:val="22"/>
        </w:rPr>
      </w:pPr>
      <w:r w:rsidRPr="006A1286">
        <w:rPr>
          <w:rFonts w:ascii="Arial" w:hAnsi="Arial" w:cs="Arial"/>
          <w:sz w:val="22"/>
        </w:rPr>
        <w:t>Powered by diversity</w:t>
      </w:r>
    </w:p>
    <w:p w:rsidR="003624C7" w:rsidP="001D754E" w:rsidRDefault="003624C7" w14:paraId="2DCB57D5" w14:textId="1CBCF8E1">
      <w:pPr>
        <w:pStyle w:val="ListParagraph"/>
        <w:numPr>
          <w:ilvl w:val="0"/>
          <w:numId w:val="3"/>
        </w:numPr>
        <w:spacing w:after="160" w:line="259" w:lineRule="auto"/>
        <w:rPr>
          <w:rFonts w:ascii="Arial" w:hAnsi="Arial" w:cs="Arial"/>
          <w:sz w:val="22"/>
        </w:rPr>
      </w:pPr>
      <w:r w:rsidRPr="003624C7">
        <w:rPr>
          <w:rFonts w:ascii="Arial" w:hAnsi="Arial" w:cs="Arial"/>
          <w:sz w:val="22"/>
        </w:rPr>
        <w:t>A London campus with unparalleled global reach</w:t>
      </w:r>
    </w:p>
    <w:p w:rsidR="003624C7" w:rsidP="001D754E" w:rsidRDefault="003624C7" w14:paraId="18A4919A" w14:textId="61935203">
      <w:pPr>
        <w:pStyle w:val="ListParagraph"/>
        <w:numPr>
          <w:ilvl w:val="0"/>
          <w:numId w:val="3"/>
        </w:numPr>
        <w:spacing w:after="160" w:line="259" w:lineRule="auto"/>
        <w:rPr>
          <w:rFonts w:ascii="Arial" w:hAnsi="Arial" w:cs="Arial"/>
          <w:sz w:val="22"/>
        </w:rPr>
      </w:pPr>
      <w:r w:rsidRPr="003624C7">
        <w:rPr>
          <w:rFonts w:ascii="Arial" w:hAnsi="Arial" w:cs="Arial"/>
          <w:sz w:val="22"/>
        </w:rPr>
        <w:t>Driven by a social mission</w:t>
      </w:r>
    </w:p>
    <w:p w:rsidRPr="006A1286" w:rsidR="003624C7" w:rsidP="001D754E" w:rsidRDefault="003624C7" w14:paraId="6BBE25FD" w14:textId="43198788">
      <w:pPr>
        <w:pStyle w:val="ListParagraph"/>
        <w:numPr>
          <w:ilvl w:val="0"/>
          <w:numId w:val="3"/>
        </w:numPr>
        <w:spacing w:after="160" w:line="259" w:lineRule="auto"/>
        <w:rPr>
          <w:rFonts w:ascii="Arial" w:hAnsi="Arial" w:cs="Arial"/>
          <w:sz w:val="22"/>
        </w:rPr>
      </w:pPr>
      <w:r w:rsidRPr="003624C7">
        <w:rPr>
          <w:rFonts w:ascii="Arial" w:hAnsi="Arial" w:cs="Arial"/>
          <w:sz w:val="22"/>
        </w:rPr>
        <w:t>Co-creating with business and industry</w:t>
      </w:r>
    </w:p>
    <w:p w:rsidRPr="00F65BE8" w:rsidR="001D754E" w:rsidP="001D754E" w:rsidRDefault="001D754E" w14:paraId="1FBC1BDD" w14:textId="77777777">
      <w:pPr>
        <w:rPr>
          <w:rFonts w:ascii="Arial" w:hAnsi="Arial" w:cs="Arial"/>
          <w:b/>
        </w:rPr>
      </w:pPr>
      <w:r w:rsidRPr="00F65BE8">
        <w:rPr>
          <w:rFonts w:ascii="Arial" w:hAnsi="Arial" w:cs="Arial"/>
          <w:b/>
        </w:rPr>
        <w:t>Education and student experience</w:t>
      </w:r>
    </w:p>
    <w:p w:rsidRPr="006A1286" w:rsidR="001D754E" w:rsidP="001D754E" w:rsidRDefault="001D754E" w14:paraId="64F8637B" w14:textId="43B955D5">
      <w:pPr>
        <w:pStyle w:val="ListParagraph"/>
        <w:numPr>
          <w:ilvl w:val="0"/>
          <w:numId w:val="2"/>
        </w:numPr>
        <w:spacing w:after="160" w:line="259" w:lineRule="auto"/>
        <w:rPr>
          <w:rFonts w:ascii="Arial" w:hAnsi="Arial" w:cs="Arial"/>
          <w:sz w:val="22"/>
        </w:rPr>
      </w:pPr>
      <w:r w:rsidRPr="006A1286">
        <w:rPr>
          <w:rFonts w:ascii="Arial" w:hAnsi="Arial" w:cs="Arial"/>
          <w:sz w:val="22"/>
        </w:rPr>
        <w:t>Our ambition is to equip students for the world of work and to address society’s challenges on a global scale</w:t>
      </w:r>
    </w:p>
    <w:p w:rsidRPr="006A1286" w:rsidR="001D754E" w:rsidP="001D754E" w:rsidRDefault="001D754E" w14:paraId="515FD2B9" w14:textId="6B905395">
      <w:pPr>
        <w:pStyle w:val="ListParagraph"/>
        <w:numPr>
          <w:ilvl w:val="0"/>
          <w:numId w:val="2"/>
        </w:numPr>
        <w:spacing w:after="160" w:line="259" w:lineRule="auto"/>
        <w:rPr>
          <w:rFonts w:ascii="Arial" w:hAnsi="Arial" w:cs="Arial"/>
          <w:sz w:val="22"/>
        </w:rPr>
      </w:pPr>
      <w:r w:rsidRPr="006A1286">
        <w:rPr>
          <w:rFonts w:ascii="Arial" w:hAnsi="Arial" w:cs="Arial"/>
          <w:sz w:val="22"/>
        </w:rPr>
        <w:t>We will integrate environmental topics into teaching and research, providing both formal and informal learning opportunities for students. We will include relevant environmental themes into courses and seek to minimise environmental impacts from delivering them</w:t>
      </w:r>
    </w:p>
    <w:p w:rsidRPr="006A1286" w:rsidR="001D754E" w:rsidP="001D754E" w:rsidRDefault="001D754E" w14:paraId="75DC61BC" w14:textId="77777777">
      <w:pPr>
        <w:pStyle w:val="ListParagraph"/>
        <w:numPr>
          <w:ilvl w:val="0"/>
          <w:numId w:val="2"/>
        </w:numPr>
        <w:spacing w:after="160" w:line="259" w:lineRule="auto"/>
        <w:rPr>
          <w:rFonts w:ascii="Arial" w:hAnsi="Arial" w:cs="Arial"/>
          <w:sz w:val="22"/>
        </w:rPr>
      </w:pPr>
      <w:r w:rsidRPr="006A1286">
        <w:rPr>
          <w:rFonts w:ascii="Arial" w:hAnsi="Arial" w:cs="Arial"/>
          <w:sz w:val="22"/>
        </w:rPr>
        <w:t xml:space="preserve">We will use the university campus and operations as a teaching opportunity where possible through our Living-Lab programme </w:t>
      </w:r>
    </w:p>
    <w:p w:rsidRPr="00F65BE8" w:rsidR="001D754E" w:rsidP="001D754E" w:rsidRDefault="001D754E" w14:paraId="559FB0AB" w14:textId="77777777">
      <w:pPr>
        <w:rPr>
          <w:rFonts w:ascii="Arial" w:hAnsi="Arial" w:cs="Arial"/>
          <w:b/>
        </w:rPr>
      </w:pPr>
      <w:r w:rsidRPr="00F65BE8">
        <w:rPr>
          <w:rFonts w:ascii="Arial" w:hAnsi="Arial" w:cs="Arial"/>
          <w:b/>
        </w:rPr>
        <w:t>Research</w:t>
      </w:r>
    </w:p>
    <w:p w:rsidRPr="006A1286" w:rsidR="001D754E" w:rsidP="001D754E" w:rsidRDefault="001D754E" w14:paraId="32770D05" w14:textId="77777777">
      <w:pPr>
        <w:pStyle w:val="ListParagraph"/>
        <w:numPr>
          <w:ilvl w:val="0"/>
          <w:numId w:val="4"/>
        </w:numPr>
        <w:spacing w:after="160" w:line="259" w:lineRule="auto"/>
        <w:rPr>
          <w:rFonts w:ascii="Arial" w:hAnsi="Arial" w:cs="Arial"/>
          <w:sz w:val="22"/>
        </w:rPr>
      </w:pPr>
      <w:r w:rsidRPr="006A1286">
        <w:rPr>
          <w:rFonts w:ascii="Arial" w:hAnsi="Arial" w:cs="Arial"/>
          <w:sz w:val="22"/>
        </w:rPr>
        <w:t>We will conduct research on key environmental themes to advance the knowledge, policy, and technology available to address them</w:t>
      </w:r>
    </w:p>
    <w:p w:rsidRPr="006A1286" w:rsidR="001D754E" w:rsidP="001D754E" w:rsidRDefault="001D754E" w14:paraId="09401291" w14:textId="285B16F1">
      <w:pPr>
        <w:pStyle w:val="ListParagraph"/>
        <w:numPr>
          <w:ilvl w:val="0"/>
          <w:numId w:val="4"/>
        </w:numPr>
        <w:spacing w:after="160" w:line="259" w:lineRule="auto"/>
        <w:rPr>
          <w:rFonts w:ascii="Arial" w:hAnsi="Arial" w:cs="Arial"/>
          <w:sz w:val="22"/>
        </w:rPr>
      </w:pPr>
      <w:r w:rsidRPr="006A1286">
        <w:rPr>
          <w:rFonts w:ascii="Arial" w:hAnsi="Arial" w:cs="Arial"/>
          <w:sz w:val="22"/>
        </w:rPr>
        <w:t>We will collaborate with industrial</w:t>
      </w:r>
      <w:r w:rsidRPr="006A1286" w:rsidR="003624C7">
        <w:rPr>
          <w:rFonts w:ascii="Arial" w:hAnsi="Arial" w:cs="Arial"/>
          <w:sz w:val="22"/>
        </w:rPr>
        <w:t>, business, government and third sector</w:t>
      </w:r>
      <w:r w:rsidRPr="006A1286">
        <w:rPr>
          <w:rFonts w:ascii="Arial" w:hAnsi="Arial" w:cs="Arial"/>
          <w:sz w:val="22"/>
        </w:rPr>
        <w:t xml:space="preserve"> partners on research </w:t>
      </w:r>
    </w:p>
    <w:p w:rsidR="001D754E" w:rsidP="001D754E" w:rsidRDefault="001D754E" w14:paraId="0A37501D" w14:textId="77777777">
      <w:pPr>
        <w:rPr>
          <w:rFonts w:ascii="Arial" w:hAnsi="Arial" w:cs="Arial"/>
          <w:b/>
        </w:rPr>
      </w:pPr>
    </w:p>
    <w:p w:rsidR="001D754E" w:rsidP="7E79E042" w:rsidRDefault="001D754E" w14:paraId="5DAB6C7B" w14:textId="1B98A513">
      <w:pPr>
        <w:rPr>
          <w:rFonts w:ascii="Arial" w:hAnsi="Arial" w:cs="Arial"/>
          <w:b/>
          <w:bCs/>
        </w:rPr>
      </w:pPr>
    </w:p>
    <w:p w:rsidR="00DD53C1" w:rsidP="7E79E042" w:rsidRDefault="00DD53C1" w14:paraId="4A017D9A" w14:textId="77777777">
      <w:pPr>
        <w:rPr>
          <w:rFonts w:ascii="Arial" w:hAnsi="Arial" w:cs="Arial"/>
          <w:b/>
          <w:bCs/>
        </w:rPr>
      </w:pPr>
    </w:p>
    <w:p w:rsidR="7E79E042" w:rsidP="7E79E042" w:rsidRDefault="7E79E042" w14:paraId="19087113" w14:textId="092FCD31">
      <w:pPr>
        <w:rPr>
          <w:rFonts w:ascii="Arial" w:hAnsi="Arial" w:cs="Arial"/>
          <w:b/>
          <w:bCs/>
        </w:rPr>
      </w:pPr>
    </w:p>
    <w:p w:rsidRPr="00F65BE8" w:rsidR="001D754E" w:rsidP="001D754E" w:rsidRDefault="001D754E" w14:paraId="5E2220E9" w14:textId="77777777">
      <w:pPr>
        <w:rPr>
          <w:rFonts w:ascii="Arial" w:hAnsi="Arial" w:cs="Arial"/>
          <w:b/>
        </w:rPr>
      </w:pPr>
      <w:r w:rsidRPr="00F65BE8">
        <w:rPr>
          <w:rFonts w:ascii="Arial" w:hAnsi="Arial" w:cs="Arial"/>
          <w:b/>
        </w:rPr>
        <w:lastRenderedPageBreak/>
        <w:t>Our university community</w:t>
      </w:r>
    </w:p>
    <w:p w:rsidRPr="006A1286" w:rsidR="001D754E" w:rsidP="001D754E" w:rsidRDefault="001D754E" w14:paraId="53344FC2" w14:textId="77777777">
      <w:pPr>
        <w:pStyle w:val="ListParagraph"/>
        <w:numPr>
          <w:ilvl w:val="0"/>
          <w:numId w:val="4"/>
        </w:numPr>
        <w:spacing w:after="160" w:line="259" w:lineRule="auto"/>
        <w:rPr>
          <w:rFonts w:ascii="Arial" w:hAnsi="Arial" w:cs="Arial"/>
          <w:sz w:val="22"/>
        </w:rPr>
      </w:pPr>
      <w:r w:rsidRPr="006A1286">
        <w:rPr>
          <w:rFonts w:ascii="Arial" w:hAnsi="Arial" w:cs="Arial"/>
          <w:sz w:val="22"/>
        </w:rPr>
        <w:t>We will establish effective communication channels to ensure all staff, students, alumni and partners are aware of our environmental policy and our approach to environmental management</w:t>
      </w:r>
    </w:p>
    <w:p w:rsidRPr="006A1286" w:rsidR="001D754E" w:rsidP="001D754E" w:rsidRDefault="001D754E" w14:paraId="6295BE60" w14:textId="77777777">
      <w:pPr>
        <w:pStyle w:val="ListParagraph"/>
        <w:numPr>
          <w:ilvl w:val="0"/>
          <w:numId w:val="4"/>
        </w:numPr>
        <w:spacing w:after="160" w:line="259" w:lineRule="auto"/>
        <w:rPr>
          <w:rFonts w:ascii="Arial" w:hAnsi="Arial" w:cs="Arial"/>
          <w:sz w:val="22"/>
        </w:rPr>
      </w:pPr>
      <w:r w:rsidRPr="006A1286">
        <w:rPr>
          <w:rFonts w:ascii="Arial" w:hAnsi="Arial" w:cs="Arial"/>
          <w:sz w:val="22"/>
        </w:rPr>
        <w:t>We will report our environmental performance with internal and external stakeholders</w:t>
      </w:r>
    </w:p>
    <w:p w:rsidRPr="006A1286" w:rsidR="001D754E" w:rsidP="001D754E" w:rsidRDefault="001D754E" w14:paraId="4079D93E" w14:textId="77777777">
      <w:pPr>
        <w:pStyle w:val="ListParagraph"/>
        <w:numPr>
          <w:ilvl w:val="0"/>
          <w:numId w:val="4"/>
        </w:numPr>
        <w:spacing w:after="160" w:line="259" w:lineRule="auto"/>
        <w:rPr>
          <w:rFonts w:ascii="Arial" w:hAnsi="Arial" w:cs="Arial"/>
          <w:sz w:val="22"/>
        </w:rPr>
      </w:pPr>
      <w:r w:rsidRPr="006A1286">
        <w:rPr>
          <w:rFonts w:ascii="Arial" w:hAnsi="Arial" w:cs="Arial"/>
          <w:sz w:val="22"/>
        </w:rPr>
        <w:t>We will collaborate with alumni and partners on environmental challenges, through research, student placements, and seeking input on curriculum design</w:t>
      </w:r>
    </w:p>
    <w:p w:rsidRPr="00F65BE8" w:rsidR="001D754E" w:rsidP="001D754E" w:rsidRDefault="001D754E" w14:paraId="1B2F58CD" w14:textId="77777777">
      <w:pPr>
        <w:rPr>
          <w:rFonts w:ascii="Arial" w:hAnsi="Arial" w:cs="Arial"/>
          <w:b/>
        </w:rPr>
      </w:pPr>
      <w:r w:rsidRPr="00F65BE8">
        <w:rPr>
          <w:rFonts w:ascii="Arial" w:hAnsi="Arial" w:cs="Arial"/>
          <w:b/>
        </w:rPr>
        <w:t>Our campus and local community</w:t>
      </w:r>
    </w:p>
    <w:p w:rsidRPr="006A1286" w:rsidR="001D754E" w:rsidP="001D754E" w:rsidRDefault="001D754E" w14:paraId="589809FB" w14:textId="77777777">
      <w:pPr>
        <w:pStyle w:val="ListParagraph"/>
        <w:numPr>
          <w:ilvl w:val="0"/>
          <w:numId w:val="2"/>
        </w:numPr>
        <w:spacing w:after="160" w:line="259" w:lineRule="auto"/>
        <w:rPr>
          <w:rFonts w:ascii="Arial" w:hAnsi="Arial" w:cs="Arial"/>
          <w:sz w:val="22"/>
        </w:rPr>
      </w:pPr>
      <w:r w:rsidRPr="006A1286">
        <w:rPr>
          <w:rFonts w:ascii="Arial" w:hAnsi="Arial" w:cs="Arial"/>
          <w:sz w:val="22"/>
        </w:rPr>
        <w:t xml:space="preserve">Improve energy and water management by reducing their consumption </w:t>
      </w:r>
    </w:p>
    <w:p w:rsidRPr="006A1286" w:rsidR="001D754E" w:rsidP="001D754E" w:rsidRDefault="001D754E" w14:paraId="4B4B4198" w14:textId="77777777">
      <w:pPr>
        <w:pStyle w:val="ListParagraph"/>
        <w:numPr>
          <w:ilvl w:val="0"/>
          <w:numId w:val="2"/>
        </w:numPr>
        <w:spacing w:after="160" w:line="259" w:lineRule="auto"/>
        <w:rPr>
          <w:rFonts w:ascii="Arial" w:hAnsi="Arial" w:cs="Arial"/>
          <w:sz w:val="22"/>
        </w:rPr>
      </w:pPr>
      <w:r w:rsidRPr="006A1286">
        <w:rPr>
          <w:rFonts w:ascii="Arial" w:hAnsi="Arial" w:cs="Arial"/>
          <w:sz w:val="22"/>
        </w:rPr>
        <w:t xml:space="preserve">Implement the waste hierarchy to minimise waste through elimination, reduction, reuse and recycling </w:t>
      </w:r>
    </w:p>
    <w:p w:rsidRPr="006A1286" w:rsidR="001D754E" w:rsidP="001D754E" w:rsidRDefault="001D754E" w14:paraId="2E67F370" w14:textId="77777777">
      <w:pPr>
        <w:pStyle w:val="ListParagraph"/>
        <w:numPr>
          <w:ilvl w:val="0"/>
          <w:numId w:val="2"/>
        </w:numPr>
        <w:spacing w:after="160" w:line="259" w:lineRule="auto"/>
        <w:rPr>
          <w:rFonts w:ascii="Arial" w:hAnsi="Arial" w:cs="Arial"/>
          <w:sz w:val="22"/>
        </w:rPr>
      </w:pPr>
      <w:r w:rsidRPr="006A1286">
        <w:rPr>
          <w:rFonts w:ascii="Arial" w:hAnsi="Arial" w:cs="Arial"/>
          <w:sz w:val="22"/>
        </w:rPr>
        <w:t xml:space="preserve">Implement the Travel Plan and promote sustainable modes of transport to and from the University </w:t>
      </w:r>
    </w:p>
    <w:p w:rsidRPr="006A1286" w:rsidR="001D754E" w:rsidP="001D754E" w:rsidRDefault="001D754E" w14:paraId="16E5548D" w14:textId="77777777">
      <w:pPr>
        <w:pStyle w:val="ListParagraph"/>
        <w:numPr>
          <w:ilvl w:val="0"/>
          <w:numId w:val="2"/>
        </w:numPr>
        <w:spacing w:after="160" w:line="259" w:lineRule="auto"/>
        <w:rPr>
          <w:rFonts w:ascii="Arial" w:hAnsi="Arial" w:cs="Arial"/>
          <w:sz w:val="22"/>
        </w:rPr>
      </w:pPr>
      <w:r w:rsidRPr="006A1286">
        <w:rPr>
          <w:rFonts w:ascii="Arial" w:hAnsi="Arial" w:cs="Arial"/>
          <w:sz w:val="22"/>
        </w:rPr>
        <w:t xml:space="preserve">Enhance biodiversity and maintain the grounds and buildings in a sustainable manner </w:t>
      </w:r>
    </w:p>
    <w:p w:rsidRPr="006A1286" w:rsidR="001D754E" w:rsidP="001D754E" w:rsidRDefault="001D754E" w14:paraId="78238841" w14:textId="77777777">
      <w:pPr>
        <w:pStyle w:val="ListParagraph"/>
        <w:numPr>
          <w:ilvl w:val="0"/>
          <w:numId w:val="2"/>
        </w:numPr>
        <w:spacing w:after="160" w:line="259" w:lineRule="auto"/>
        <w:rPr>
          <w:rFonts w:ascii="Arial" w:hAnsi="Arial" w:cs="Arial"/>
          <w:sz w:val="22"/>
        </w:rPr>
      </w:pPr>
      <w:r w:rsidRPr="006A1286">
        <w:rPr>
          <w:rFonts w:ascii="Arial" w:hAnsi="Arial" w:cs="Arial"/>
          <w:sz w:val="22"/>
        </w:rPr>
        <w:t xml:space="preserve">Enhance energy efficiency in the estate and buildings by undertaking necessary refurbishment work and by minimising adverse impacts </w:t>
      </w:r>
    </w:p>
    <w:p w:rsidRPr="006A1286" w:rsidR="001D754E" w:rsidP="001D754E" w:rsidRDefault="001D754E" w14:paraId="09FF5EF4" w14:textId="77777777">
      <w:pPr>
        <w:pStyle w:val="ListParagraph"/>
        <w:numPr>
          <w:ilvl w:val="0"/>
          <w:numId w:val="2"/>
        </w:numPr>
        <w:spacing w:after="160" w:line="259" w:lineRule="auto"/>
        <w:rPr>
          <w:rFonts w:ascii="Arial" w:hAnsi="Arial" w:cs="Arial"/>
          <w:sz w:val="22"/>
        </w:rPr>
      </w:pPr>
      <w:r w:rsidRPr="006A1286">
        <w:rPr>
          <w:rFonts w:ascii="Arial" w:hAnsi="Arial" w:cs="Arial"/>
          <w:sz w:val="22"/>
        </w:rPr>
        <w:t>Aim to minimise the impact of noise and nuisance on our community from our university and student activities</w:t>
      </w:r>
    </w:p>
    <w:p w:rsidRPr="00F65BE8" w:rsidR="001D754E" w:rsidP="001D754E" w:rsidRDefault="00DD53C1" w14:paraId="37C892C3" w14:textId="3CD1638C">
      <w:pPr>
        <w:rPr>
          <w:rFonts w:ascii="Arial" w:hAnsi="Arial" w:cs="Arial"/>
          <w:b/>
        </w:rPr>
      </w:pPr>
      <w:r>
        <w:rPr>
          <w:rFonts w:ascii="Arial" w:hAnsi="Arial" w:cs="Arial"/>
          <w:b/>
        </w:rPr>
        <w:t xml:space="preserve">Regional and </w:t>
      </w:r>
      <w:r w:rsidRPr="00F65BE8" w:rsidR="001D754E">
        <w:rPr>
          <w:rFonts w:ascii="Arial" w:hAnsi="Arial" w:cs="Arial"/>
          <w:b/>
        </w:rPr>
        <w:t>Global impact</w:t>
      </w:r>
    </w:p>
    <w:p w:rsidRPr="006A1286" w:rsidR="00DD53C1" w:rsidP="00DD53C1" w:rsidRDefault="00DD53C1" w14:paraId="2E82D81C" w14:textId="77777777">
      <w:pPr>
        <w:pStyle w:val="ListParagraph"/>
        <w:numPr>
          <w:ilvl w:val="0"/>
          <w:numId w:val="5"/>
        </w:numPr>
        <w:spacing w:after="160" w:line="259" w:lineRule="auto"/>
        <w:rPr>
          <w:rFonts w:ascii="Arial" w:hAnsi="Arial" w:cs="Arial"/>
          <w:sz w:val="22"/>
        </w:rPr>
      </w:pPr>
      <w:r w:rsidRPr="006A1286">
        <w:rPr>
          <w:rFonts w:ascii="Arial" w:hAnsi="Arial" w:cs="Arial"/>
          <w:sz w:val="22"/>
        </w:rPr>
        <w:t xml:space="preserve">Enhance the University’s carbon management and continue to reduce its carbon emissions </w:t>
      </w:r>
    </w:p>
    <w:p w:rsidRPr="006A1286" w:rsidR="00DD53C1" w:rsidP="00DD53C1" w:rsidRDefault="00DD53C1" w14:paraId="566FD704" w14:textId="77777777">
      <w:pPr>
        <w:pStyle w:val="ListParagraph"/>
        <w:numPr>
          <w:ilvl w:val="0"/>
          <w:numId w:val="5"/>
        </w:numPr>
        <w:spacing w:after="160" w:line="259" w:lineRule="auto"/>
        <w:rPr>
          <w:rFonts w:ascii="Arial" w:hAnsi="Arial" w:cs="Arial"/>
          <w:sz w:val="22"/>
        </w:rPr>
      </w:pPr>
      <w:r w:rsidRPr="006A1286">
        <w:rPr>
          <w:rFonts w:ascii="Arial" w:hAnsi="Arial" w:cs="Arial"/>
          <w:sz w:val="22"/>
        </w:rPr>
        <w:t>Include sustainable considerations in procurement decisions, setting both minimum standards and supporting collaboration to address environmental issues</w:t>
      </w:r>
    </w:p>
    <w:p w:rsidRPr="006A1286" w:rsidR="001D754E" w:rsidP="001D754E" w:rsidRDefault="003624C7" w14:paraId="356C2EA7" w14:textId="4AB4CB71">
      <w:pPr>
        <w:pStyle w:val="ListParagraph"/>
        <w:numPr>
          <w:ilvl w:val="0"/>
          <w:numId w:val="5"/>
        </w:numPr>
        <w:spacing w:after="160" w:line="259" w:lineRule="auto"/>
        <w:rPr>
          <w:rFonts w:ascii="Arial" w:hAnsi="Arial" w:cs="Arial"/>
          <w:sz w:val="22"/>
        </w:rPr>
      </w:pPr>
      <w:r w:rsidRPr="006A1286">
        <w:rPr>
          <w:rFonts w:ascii="Arial" w:hAnsi="Arial" w:cs="Arial"/>
          <w:sz w:val="22"/>
        </w:rPr>
        <w:t>A</w:t>
      </w:r>
      <w:r w:rsidRPr="006A1286" w:rsidR="001D754E">
        <w:rPr>
          <w:rFonts w:ascii="Arial" w:hAnsi="Arial" w:cs="Arial"/>
          <w:sz w:val="22"/>
        </w:rPr>
        <w:t>ddress key environmental challenges through our teaching, research and our own operations</w:t>
      </w:r>
    </w:p>
    <w:p w:rsidRPr="006A1286" w:rsidR="001D754E" w:rsidP="001D754E" w:rsidRDefault="003624C7" w14:paraId="2767DE08" w14:textId="14ED983A">
      <w:pPr>
        <w:pStyle w:val="ListParagraph"/>
        <w:numPr>
          <w:ilvl w:val="0"/>
          <w:numId w:val="5"/>
        </w:numPr>
        <w:spacing w:after="160" w:line="259" w:lineRule="auto"/>
        <w:rPr>
          <w:rFonts w:ascii="Arial" w:hAnsi="Arial" w:cs="Arial"/>
          <w:sz w:val="22"/>
        </w:rPr>
      </w:pPr>
      <w:r w:rsidRPr="006A1286">
        <w:rPr>
          <w:rFonts w:ascii="Arial" w:hAnsi="Arial" w:cs="Arial"/>
          <w:sz w:val="22"/>
        </w:rPr>
        <w:t>D</w:t>
      </w:r>
      <w:r w:rsidRPr="006A1286" w:rsidR="001D754E">
        <w:rPr>
          <w:rFonts w:ascii="Arial" w:hAnsi="Arial" w:cs="Arial"/>
          <w:sz w:val="22"/>
        </w:rPr>
        <w:t>evelop strategic partnerships with industry to deliver impact on environmental topics through knowledge transfer</w:t>
      </w:r>
    </w:p>
    <w:p w:rsidRPr="006A1286" w:rsidR="001D754E" w:rsidP="001D754E" w:rsidRDefault="003624C7" w14:paraId="5B4F0A91" w14:textId="79F5AB4E">
      <w:pPr>
        <w:pStyle w:val="ListParagraph"/>
        <w:numPr>
          <w:ilvl w:val="0"/>
          <w:numId w:val="5"/>
        </w:numPr>
        <w:spacing w:after="160" w:line="259" w:lineRule="auto"/>
        <w:rPr>
          <w:rFonts w:ascii="Arial" w:hAnsi="Arial" w:cs="Arial"/>
          <w:sz w:val="22"/>
        </w:rPr>
      </w:pPr>
      <w:r w:rsidRPr="006A1286">
        <w:rPr>
          <w:rFonts w:ascii="Arial" w:hAnsi="Arial" w:cs="Arial"/>
          <w:sz w:val="22"/>
        </w:rPr>
        <w:t>D</w:t>
      </w:r>
      <w:r w:rsidRPr="006A1286" w:rsidR="001D754E">
        <w:rPr>
          <w:rFonts w:ascii="Arial" w:hAnsi="Arial" w:cs="Arial"/>
          <w:sz w:val="22"/>
        </w:rPr>
        <w:t xml:space="preserve">evelop innovative ways to deliver education across the globe </w:t>
      </w:r>
    </w:p>
    <w:p w:rsidRPr="00F65BE8" w:rsidR="001D754E" w:rsidP="001D754E" w:rsidRDefault="001D754E" w14:paraId="6F22AF44" w14:textId="77777777">
      <w:pPr>
        <w:rPr>
          <w:rFonts w:ascii="Arial" w:hAnsi="Arial" w:cs="Arial"/>
          <w:b/>
        </w:rPr>
      </w:pPr>
      <w:r w:rsidRPr="00F65BE8">
        <w:rPr>
          <w:rFonts w:ascii="Arial" w:hAnsi="Arial" w:cs="Arial"/>
          <w:b/>
        </w:rPr>
        <w:t xml:space="preserve">Environmental Management and Legislative Compliance </w:t>
      </w:r>
    </w:p>
    <w:p w:rsidRPr="006A1286" w:rsidR="001D754E" w:rsidP="001D754E" w:rsidRDefault="001D754E" w14:paraId="7052F73B" w14:textId="77777777">
      <w:pPr>
        <w:pStyle w:val="ListParagraph"/>
        <w:numPr>
          <w:ilvl w:val="0"/>
          <w:numId w:val="1"/>
        </w:numPr>
        <w:spacing w:after="160" w:line="259" w:lineRule="auto"/>
        <w:rPr>
          <w:rFonts w:ascii="Arial" w:hAnsi="Arial" w:cs="Arial"/>
          <w:sz w:val="22"/>
        </w:rPr>
      </w:pPr>
      <w:r w:rsidRPr="006A1286">
        <w:rPr>
          <w:rFonts w:ascii="Arial" w:hAnsi="Arial" w:cs="Arial"/>
          <w:sz w:val="22"/>
        </w:rPr>
        <w:t>The University will set targets and action plans to meet the objectives of this policy</w:t>
      </w:r>
    </w:p>
    <w:p w:rsidRPr="006A1286" w:rsidR="001D754E" w:rsidP="001D754E" w:rsidRDefault="001D754E" w14:paraId="57478206" w14:textId="0FFB96FA">
      <w:pPr>
        <w:pStyle w:val="ListParagraph"/>
        <w:numPr>
          <w:ilvl w:val="0"/>
          <w:numId w:val="1"/>
        </w:numPr>
        <w:spacing w:after="160" w:line="259" w:lineRule="auto"/>
        <w:rPr>
          <w:rFonts w:ascii="Arial" w:hAnsi="Arial" w:cs="Arial"/>
          <w:sz w:val="22"/>
        </w:rPr>
      </w:pPr>
      <w:r w:rsidRPr="006A1286">
        <w:rPr>
          <w:rFonts w:ascii="Arial" w:hAnsi="Arial" w:cs="Arial"/>
          <w:sz w:val="22"/>
        </w:rPr>
        <w:t xml:space="preserve">We will maintain </w:t>
      </w:r>
      <w:r w:rsidRPr="006A1286" w:rsidR="00DD53C1">
        <w:rPr>
          <w:rFonts w:ascii="Arial" w:hAnsi="Arial" w:cs="Arial"/>
          <w:sz w:val="22"/>
        </w:rPr>
        <w:t xml:space="preserve">certification to </w:t>
      </w:r>
      <w:r w:rsidRPr="006A1286">
        <w:rPr>
          <w:rFonts w:ascii="Arial" w:hAnsi="Arial" w:cs="Arial"/>
          <w:sz w:val="22"/>
        </w:rPr>
        <w:t xml:space="preserve">the internationally recognised Environmental Management System (EMS) </w:t>
      </w:r>
      <w:r w:rsidRPr="006A1286" w:rsidR="00DD53C1">
        <w:rPr>
          <w:rFonts w:ascii="Arial" w:hAnsi="Arial" w:cs="Arial"/>
          <w:sz w:val="22"/>
        </w:rPr>
        <w:t xml:space="preserve">Standard </w:t>
      </w:r>
      <w:r w:rsidRPr="006A1286">
        <w:rPr>
          <w:rFonts w:ascii="Arial" w:hAnsi="Arial" w:cs="Arial"/>
          <w:sz w:val="22"/>
        </w:rPr>
        <w:t xml:space="preserve">ISO14001: 2015 </w:t>
      </w:r>
    </w:p>
    <w:p w:rsidRPr="006A1286" w:rsidR="001D754E" w:rsidP="7E79E042" w:rsidRDefault="001D754E" w14:paraId="65902090" w14:textId="36991529">
      <w:pPr>
        <w:pStyle w:val="ListParagraph"/>
        <w:numPr>
          <w:ilvl w:val="0"/>
          <w:numId w:val="1"/>
        </w:numPr>
        <w:spacing w:after="160" w:line="259" w:lineRule="auto"/>
        <w:rPr>
          <w:rFonts w:ascii="Arial" w:hAnsi="Arial" w:cs="Arial"/>
          <w:sz w:val="22"/>
        </w:rPr>
      </w:pPr>
      <w:r w:rsidRPr="006A1286">
        <w:rPr>
          <w:rFonts w:ascii="Arial" w:hAnsi="Arial" w:cs="Arial"/>
          <w:sz w:val="22"/>
        </w:rPr>
        <w:t xml:space="preserve">We will meet all statutory compliance obligations, and wherever possible, apply more stringent standards to ensure the University’s compliance with relevant environmental legislative and other requirements </w:t>
      </w:r>
    </w:p>
    <w:p w:rsidR="006A1286" w:rsidP="001D754E" w:rsidRDefault="006A1286" w14:paraId="2EB8DB17" w14:textId="77777777">
      <w:pPr>
        <w:rPr>
          <w:rFonts w:ascii="Arial" w:hAnsi="Arial" w:cs="Arial"/>
          <w:b/>
        </w:rPr>
      </w:pPr>
    </w:p>
    <w:p w:rsidR="006A1286" w:rsidP="001D754E" w:rsidRDefault="006A1286" w14:paraId="65972750" w14:textId="77777777">
      <w:pPr>
        <w:rPr>
          <w:rFonts w:ascii="Arial" w:hAnsi="Arial" w:cs="Arial"/>
          <w:b/>
        </w:rPr>
      </w:pPr>
    </w:p>
    <w:p w:rsidR="006A1286" w:rsidP="001D754E" w:rsidRDefault="006A1286" w14:paraId="1AF5841D" w14:textId="77777777">
      <w:pPr>
        <w:rPr>
          <w:rFonts w:ascii="Arial" w:hAnsi="Arial" w:cs="Arial"/>
          <w:b/>
        </w:rPr>
      </w:pPr>
    </w:p>
    <w:p w:rsidRPr="00F65BE8" w:rsidR="001D754E" w:rsidP="001D754E" w:rsidRDefault="001D754E" w14:paraId="56DABE0D" w14:textId="72CC195A">
      <w:pPr>
        <w:rPr>
          <w:rFonts w:ascii="Arial" w:hAnsi="Arial" w:cs="Arial"/>
          <w:b/>
        </w:rPr>
      </w:pPr>
      <w:r w:rsidRPr="00F65BE8">
        <w:rPr>
          <w:rFonts w:ascii="Arial" w:hAnsi="Arial" w:cs="Arial"/>
          <w:b/>
        </w:rPr>
        <w:lastRenderedPageBreak/>
        <w:t>Scope</w:t>
      </w:r>
    </w:p>
    <w:p w:rsidRPr="00F65BE8" w:rsidR="001D754E" w:rsidP="001D754E" w:rsidRDefault="001D754E" w14:paraId="3CD293D1" w14:textId="77777777">
      <w:pPr>
        <w:rPr>
          <w:rFonts w:ascii="Arial" w:hAnsi="Arial" w:cs="Arial"/>
        </w:rPr>
      </w:pPr>
      <w:r w:rsidRPr="00F65BE8">
        <w:rPr>
          <w:rFonts w:ascii="Arial" w:hAnsi="Arial" w:cs="Arial"/>
        </w:rPr>
        <w:t>The scope of the environmental management system includes all teaching, research, administrative, and commercial operations on our campus in Uxbridge.</w:t>
      </w:r>
    </w:p>
    <w:p w:rsidR="001D754E" w:rsidP="001D754E" w:rsidRDefault="001D754E" w14:paraId="0F09D2DC" w14:textId="77777777">
      <w:pPr>
        <w:rPr>
          <w:rFonts w:ascii="Arial" w:hAnsi="Arial" w:cs="Arial"/>
        </w:rPr>
      </w:pPr>
      <w:r w:rsidRPr="00F65BE8">
        <w:rPr>
          <w:rFonts w:ascii="Arial" w:hAnsi="Arial" w:cs="Arial"/>
        </w:rPr>
        <w:t>In addition, we will manage environmental impacts, risks and opportunities in our supply chain, and seek to include environmental considerations where we have influence, such as with students, staff, and partners.</w:t>
      </w:r>
    </w:p>
    <w:p w:rsidR="001D754E" w:rsidP="001D754E" w:rsidRDefault="001D754E" w14:paraId="6A05A809" w14:textId="77777777">
      <w:pPr>
        <w:rPr>
          <w:rFonts w:ascii="Arial" w:hAnsi="Arial" w:cs="Arial"/>
        </w:rPr>
      </w:pPr>
    </w:p>
    <w:p w:rsidR="006A1286" w:rsidP="7E79E042" w:rsidRDefault="6109DF66" w14:paraId="50E34F55" w14:textId="635BAC72">
      <w:pPr>
        <w:rPr>
          <w:rFonts w:ascii="Arial" w:hAnsi="Arial" w:cs="Arial"/>
        </w:rPr>
      </w:pPr>
      <w:r w:rsidRPr="7E79E042">
        <w:rPr>
          <w:rFonts w:ascii="Arial" w:hAnsi="Arial" w:cs="Arial"/>
        </w:rPr>
        <w:t>APPROVED BY:</w:t>
      </w:r>
    </w:p>
    <w:p w:rsidR="6109DF66" w:rsidP="7E79E042" w:rsidRDefault="6109DF66" w14:paraId="39EA6C36" w14:textId="60B9BF0D">
      <w:pPr>
        <w:rPr>
          <w:rFonts w:ascii="Arial" w:hAnsi="Arial" w:cs="Arial"/>
        </w:rPr>
      </w:pPr>
      <w:r w:rsidRPr="7E79E042">
        <w:rPr>
          <w:rFonts w:ascii="Arial" w:hAnsi="Arial" w:cs="Arial"/>
        </w:rPr>
        <w:t>Signed</w:t>
      </w:r>
      <w:r>
        <w:tab/>
      </w:r>
      <w:r>
        <w:tab/>
      </w:r>
      <w:r w:rsidR="00E44CE3">
        <w:rPr>
          <w:noProof/>
        </w:rPr>
        <w:drawing>
          <wp:inline distT="0" distB="0" distL="0" distR="0" wp14:anchorId="2A1CF6B9" wp14:editId="09133CC8">
            <wp:extent cx="1179576" cy="371856"/>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H_si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576" cy="371856"/>
                    </a:xfrm>
                    <a:prstGeom prst="rect">
                      <a:avLst/>
                    </a:prstGeom>
                  </pic:spPr>
                </pic:pic>
              </a:graphicData>
            </a:graphic>
          </wp:inline>
        </w:drawing>
      </w:r>
      <w:r>
        <w:tab/>
      </w:r>
      <w:r>
        <w:tab/>
      </w:r>
      <w:r>
        <w:tab/>
      </w:r>
      <w:r>
        <w:tab/>
      </w:r>
      <w:r w:rsidRPr="7E79E042">
        <w:rPr>
          <w:rFonts w:ascii="Arial" w:hAnsi="Arial" w:cs="Arial"/>
        </w:rPr>
        <w:t>Date:</w:t>
      </w:r>
      <w:r w:rsidR="00E44CE3">
        <w:rPr>
          <w:rFonts w:ascii="Arial" w:hAnsi="Arial" w:cs="Arial"/>
        </w:rPr>
        <w:t xml:space="preserve">  29.4.24</w:t>
      </w:r>
    </w:p>
    <w:p w:rsidR="6109DF66" w:rsidP="00DD53C1" w:rsidRDefault="6109DF66" w14:paraId="296690F4" w14:textId="1C8E5ADB">
      <w:pPr>
        <w:spacing w:after="0"/>
        <w:rPr>
          <w:rFonts w:ascii="Arial" w:hAnsi="Arial" w:cs="Arial"/>
          <w:b/>
          <w:bCs/>
        </w:rPr>
      </w:pPr>
      <w:r w:rsidRPr="7E79E042">
        <w:rPr>
          <w:rFonts w:ascii="Arial" w:hAnsi="Arial" w:cs="Arial"/>
          <w:b/>
          <w:bCs/>
        </w:rPr>
        <w:t>Professor Trevor Hoey</w:t>
      </w:r>
    </w:p>
    <w:p w:rsidR="6109DF66" w:rsidP="7E79E042" w:rsidRDefault="6109DF66" w14:paraId="11F6F858" w14:textId="19974BE0">
      <w:pPr>
        <w:rPr>
          <w:rFonts w:ascii="Arial" w:hAnsi="Arial" w:cs="Arial"/>
          <w:b/>
          <w:bCs/>
        </w:rPr>
      </w:pPr>
      <w:r w:rsidRPr="7E79E042">
        <w:rPr>
          <w:rFonts w:ascii="Arial" w:hAnsi="Arial" w:cs="Arial"/>
          <w:b/>
          <w:bCs/>
        </w:rPr>
        <w:t>Pro Vice Chancellor – International and Sustainability</w:t>
      </w:r>
    </w:p>
    <w:p w:rsidR="001D754E" w:rsidP="001D754E" w:rsidRDefault="001D754E" w14:paraId="41C8F396" w14:textId="77777777">
      <w:pPr>
        <w:rPr>
          <w:rFonts w:ascii="Arial" w:hAnsi="Arial" w:cs="Arial"/>
        </w:rPr>
      </w:pPr>
    </w:p>
    <w:p w:rsidR="001D754E" w:rsidP="001D754E" w:rsidRDefault="001D754E" w14:paraId="72A3D3EC" w14:textId="77777777">
      <w:pPr>
        <w:rPr>
          <w:rFonts w:ascii="Arial" w:hAnsi="Arial" w:cs="Arial"/>
        </w:rPr>
      </w:pPr>
    </w:p>
    <w:p w:rsidR="001D754E" w:rsidP="001D754E" w:rsidRDefault="001D754E" w14:paraId="0D0B940D" w14:textId="77777777">
      <w:pPr>
        <w:rPr>
          <w:rFonts w:ascii="Arial" w:hAnsi="Arial" w:cs="Arial"/>
        </w:rPr>
      </w:pPr>
    </w:p>
    <w:p w:rsidR="001D754E" w:rsidP="001D754E" w:rsidRDefault="001D754E" w14:paraId="0E27B00A" w14:textId="77777777">
      <w:pPr>
        <w:rPr>
          <w:rFonts w:ascii="Arial" w:hAnsi="Arial" w:cs="Arial"/>
        </w:rPr>
      </w:pPr>
    </w:p>
    <w:p w:rsidR="001D754E" w:rsidP="001D754E" w:rsidRDefault="001D754E" w14:paraId="60061E4C" w14:textId="77777777">
      <w:pPr>
        <w:rPr>
          <w:rFonts w:ascii="Arial" w:hAnsi="Arial" w:cs="Arial"/>
        </w:rPr>
      </w:pPr>
    </w:p>
    <w:p w:rsidR="001D754E" w:rsidP="001D754E" w:rsidRDefault="001D754E" w14:paraId="44EAFD9C" w14:textId="77777777">
      <w:pPr>
        <w:rPr>
          <w:rFonts w:ascii="Arial" w:hAnsi="Arial" w:cs="Arial"/>
        </w:rPr>
      </w:pPr>
    </w:p>
    <w:p w:rsidR="00B96FE5" w:rsidRDefault="00B96FE5" w14:paraId="4B94D5A5" w14:textId="77777777"/>
    <w:sectPr w:rsidR="00B96FE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1D754E" w:rsidRDefault="001D754E" w:rsidP="001D754E">
      <w:pPr>
        <w:spacing w:after="0" w:line="240" w:lineRule="auto"/>
      </w:pPr>
      <w:r>
        <w:separator/>
      </w:r>
    </w:p>
  </w:endnote>
  <w:endnote w:type="continuationSeparator" w:id="0">
    <w:p w14:paraId="53128261" w14:textId="77777777" w:rsidR="001D754E" w:rsidRDefault="001D754E" w:rsidP="001D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C669" w14:textId="77777777" w:rsidR="001D754E" w:rsidRDefault="001D754E" w:rsidP="001D754E">
      <w:pPr>
        <w:spacing w:after="0" w:line="240" w:lineRule="auto"/>
      </w:pPr>
      <w:r>
        <w:separator/>
      </w:r>
    </w:p>
  </w:footnote>
  <w:footnote w:type="continuationSeparator" w:id="0">
    <w:p w14:paraId="3656B9AB" w14:textId="77777777" w:rsidR="001D754E" w:rsidRDefault="001D754E" w:rsidP="001D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D754E" w:rsidRDefault="001D754E" w:rsidP="001D754E">
    <w:pPr>
      <w:pStyle w:val="Header"/>
      <w:jc w:val="right"/>
    </w:pPr>
    <w:r>
      <w:rPr>
        <w:rFonts w:ascii="Times New Roman" w:hAnsi="Times New Roman"/>
        <w:noProof/>
        <w:sz w:val="20"/>
        <w:lang w:eastAsia="en-GB"/>
      </w:rPr>
      <w:drawing>
        <wp:inline distT="0" distB="0" distL="0" distR="0" wp14:anchorId="4869277F" wp14:editId="051D16CC">
          <wp:extent cx="1857375" cy="914400"/>
          <wp:effectExtent l="0" t="0" r="0" b="0"/>
          <wp:docPr id="1" name="Picture 1" descr="BUL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35D"/>
    <w:multiLevelType w:val="hybridMultilevel"/>
    <w:tmpl w:val="249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836C2"/>
    <w:multiLevelType w:val="hybridMultilevel"/>
    <w:tmpl w:val="B35C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A3D77"/>
    <w:multiLevelType w:val="hybridMultilevel"/>
    <w:tmpl w:val="6B50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77D0B"/>
    <w:multiLevelType w:val="hybridMultilevel"/>
    <w:tmpl w:val="51FA3DD2"/>
    <w:lvl w:ilvl="0" w:tplc="3C8043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93A75"/>
    <w:multiLevelType w:val="hybridMultilevel"/>
    <w:tmpl w:val="8A6A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4E"/>
    <w:rsid w:val="001D754E"/>
    <w:rsid w:val="003624C7"/>
    <w:rsid w:val="006A1286"/>
    <w:rsid w:val="007A1B47"/>
    <w:rsid w:val="0082688C"/>
    <w:rsid w:val="0088025E"/>
    <w:rsid w:val="00B96FE5"/>
    <w:rsid w:val="00DD53C1"/>
    <w:rsid w:val="00E44CE3"/>
    <w:rsid w:val="00E8525B"/>
    <w:rsid w:val="00F775D7"/>
    <w:rsid w:val="15942708"/>
    <w:rsid w:val="1AAD514A"/>
    <w:rsid w:val="1FF8C0C9"/>
    <w:rsid w:val="29B97FE5"/>
    <w:rsid w:val="39C622C4"/>
    <w:rsid w:val="6109DF66"/>
    <w:rsid w:val="6246D663"/>
    <w:rsid w:val="6719E05E"/>
    <w:rsid w:val="6886228C"/>
    <w:rsid w:val="6A21F2ED"/>
    <w:rsid w:val="6A518120"/>
    <w:rsid w:val="707BD048"/>
    <w:rsid w:val="7B2BD9AA"/>
    <w:rsid w:val="7E79E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15A1"/>
  <w15:chartTrackingRefBased/>
  <w15:docId w15:val="{AC108D0C-0AFD-4125-A607-2D6F6F00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4E"/>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54E"/>
  </w:style>
  <w:style w:type="paragraph" w:styleId="Footer">
    <w:name w:val="footer"/>
    <w:basedOn w:val="Normal"/>
    <w:link w:val="FooterChar"/>
    <w:uiPriority w:val="99"/>
    <w:unhideWhenUsed/>
    <w:rsid w:val="001D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54E"/>
  </w:style>
  <w:style w:type="character" w:styleId="CommentReference">
    <w:name w:val="annotation reference"/>
    <w:basedOn w:val="DefaultParagraphFont"/>
    <w:uiPriority w:val="99"/>
    <w:semiHidden/>
    <w:unhideWhenUsed/>
    <w:rsid w:val="003624C7"/>
    <w:rPr>
      <w:sz w:val="16"/>
      <w:szCs w:val="16"/>
    </w:rPr>
  </w:style>
  <w:style w:type="paragraph" w:styleId="CommentText">
    <w:name w:val="annotation text"/>
    <w:basedOn w:val="Normal"/>
    <w:link w:val="CommentTextChar"/>
    <w:uiPriority w:val="99"/>
    <w:semiHidden/>
    <w:unhideWhenUsed/>
    <w:rsid w:val="003624C7"/>
    <w:pPr>
      <w:spacing w:line="240" w:lineRule="auto"/>
    </w:pPr>
    <w:rPr>
      <w:sz w:val="20"/>
      <w:szCs w:val="20"/>
    </w:rPr>
  </w:style>
  <w:style w:type="character" w:customStyle="1" w:styleId="CommentTextChar">
    <w:name w:val="Comment Text Char"/>
    <w:basedOn w:val="DefaultParagraphFont"/>
    <w:link w:val="CommentText"/>
    <w:uiPriority w:val="99"/>
    <w:semiHidden/>
    <w:rsid w:val="003624C7"/>
    <w:rPr>
      <w:sz w:val="20"/>
      <w:szCs w:val="20"/>
    </w:rPr>
  </w:style>
  <w:style w:type="paragraph" w:styleId="CommentSubject">
    <w:name w:val="annotation subject"/>
    <w:basedOn w:val="CommentText"/>
    <w:next w:val="CommentText"/>
    <w:link w:val="CommentSubjectChar"/>
    <w:uiPriority w:val="99"/>
    <w:semiHidden/>
    <w:unhideWhenUsed/>
    <w:rsid w:val="003624C7"/>
    <w:rPr>
      <w:b/>
      <w:bCs/>
    </w:rPr>
  </w:style>
  <w:style w:type="character" w:customStyle="1" w:styleId="CommentSubjectChar">
    <w:name w:val="Comment Subject Char"/>
    <w:basedOn w:val="CommentTextChar"/>
    <w:link w:val="CommentSubject"/>
    <w:uiPriority w:val="99"/>
    <w:semiHidden/>
    <w:rsid w:val="003624C7"/>
    <w:rPr>
      <w:b/>
      <w:bCs/>
      <w:sz w:val="20"/>
      <w:szCs w:val="20"/>
    </w:rPr>
  </w:style>
  <w:style w:type="paragraph" w:styleId="BalloonText">
    <w:name w:val="Balloon Text"/>
    <w:basedOn w:val="Normal"/>
    <w:link w:val="BalloonTextChar"/>
    <w:uiPriority w:val="99"/>
    <w:semiHidden/>
    <w:unhideWhenUsed/>
    <w:rsid w:val="0036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8c2e94-ec4f-4630-b116-32062a5ea9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C3694C1FD5443BC15AE10E05EE2E9" ma:contentTypeVersion="18" ma:contentTypeDescription="Create a new document." ma:contentTypeScope="" ma:versionID="4a823c7a0770a5835d442a16b1044e86">
  <xsd:schema xmlns:xsd="http://www.w3.org/2001/XMLSchema" xmlns:xs="http://www.w3.org/2001/XMLSchema" xmlns:p="http://schemas.microsoft.com/office/2006/metadata/properties" xmlns:ns3="818c2e94-ec4f-4630-b116-32062a5ea9e4" xmlns:ns4="8e348205-caa5-4bc0-ba07-6fb4abf0872e" targetNamespace="http://schemas.microsoft.com/office/2006/metadata/properties" ma:root="true" ma:fieldsID="0a46220dac926859f17df7e74f992743" ns3:_="" ns4:_="">
    <xsd:import namespace="818c2e94-ec4f-4630-b116-32062a5ea9e4"/>
    <xsd:import namespace="8e348205-caa5-4bc0-ba07-6fb4abf087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c2e94-ec4f-4630-b116-32062a5ea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348205-caa5-4bc0-ba07-6fb4abf087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0FCC3-FB44-40A5-AB11-C51942FDFA2D}">
  <ds:schemaRefs>
    <ds:schemaRef ds:uri="http://schemas.microsoft.com/office/infopath/2007/PartnerControls"/>
    <ds:schemaRef ds:uri="http://purl.org/dc/terms/"/>
    <ds:schemaRef ds:uri="http://schemas.microsoft.com/office/2006/documentManagement/types"/>
    <ds:schemaRef ds:uri="8e348205-caa5-4bc0-ba07-6fb4abf0872e"/>
    <ds:schemaRef ds:uri="818c2e94-ec4f-4630-b116-32062a5ea9e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4C1FDC-2B7A-4290-BD3B-29E5D63419DD}">
  <ds:schemaRefs>
    <ds:schemaRef ds:uri="http://schemas.microsoft.com/sharepoint/v3/contenttype/forms"/>
  </ds:schemaRefs>
</ds:datastoreItem>
</file>

<file path=customXml/itemProps3.xml><?xml version="1.0" encoding="utf-8"?>
<ds:datastoreItem xmlns:ds="http://schemas.openxmlformats.org/officeDocument/2006/customXml" ds:itemID="{90F17026-CAB7-4A9F-ACA1-9491B2FF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c2e94-ec4f-4630-b116-32062a5ea9e4"/>
    <ds:schemaRef ds:uri="8e348205-caa5-4bc0-ba07-6fb4abf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Brunel University London Environmental Policy 2024</dc:title>
  <dc:subject>
  </dc:subject>
  <dc:creator>Derek Millard-Healy (Staff)</dc:creator>
  <cp:keywords>
  </cp:keywords>
  <dc:description>
  </dc:description>
  <cp:lastModifiedBy>Thomas Gilsenan</cp:lastModifiedBy>
  <cp:revision>2</cp:revision>
  <dcterms:created xsi:type="dcterms:W3CDTF">2024-05-03T08:53:00Z</dcterms:created>
  <dcterms:modified xsi:type="dcterms:W3CDTF">2024-05-03T08:54:11Z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0x0101004DFC3694C1FD5443BC15AE10E05EE2E9</vt:lpwstr>
  </property>
  <property fmtid="{D5CDD505-2E9C-101B-9397-08002B2CF9AE}" pid="3" name="BrunelBaseOwner">
    <vt:lpwstr>1;#Executive Board|d8e099ad-a865-4afc-a4e2-e74207505d03</vt:lpwstr>
  </property>
  <property fmtid="{D5CDD505-2E9C-101B-9397-08002B2CF9AE}" pid="4" name="BrunelMeetingDateValue">
    <vt:lpwstr>November 2021</vt:lpwstr>
  </property>
  <property fmtid="{D5CDD505-2E9C-101B-9397-08002B2CF9AE}" pid="5" name="BrunelMeetingDate">
    <vt:lpwstr>36</vt:lpwstr>
  </property>
  <property fmtid="{D5CDD505-2E9C-101B-9397-08002B2CF9AE}" pid="6" name="BrunelFolderDepth">
    <vt:lpwstr>1</vt:lpwstr>
  </property>
  <property fmtid="{D5CDD505-2E9C-101B-9397-08002B2CF9AE}" pid="7" name="BrunelMeetingLink">
    <vt:lpwstr>36</vt:lpwstr>
  </property>
  <property fmtid="{D5CDD505-2E9C-101B-9397-08002B2CF9AE}" pid="8" name="BrunelMeetingYear">
    <vt:lpwstr>2021-22</vt:lpwstr>
  </property>
  <property fmtid="{D5CDD505-2E9C-101B-9397-08002B2CF9AE}" pid="9" name="BrunelBaseAudience">
    <vt:lpwstr/>
  </property>
  <property fmtid="{D5CDD505-2E9C-101B-9397-08002B2CF9AE}" pid="10" name="Order">
    <vt:r8>16600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